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9" w:rsidRDefault="009B58F9" w:rsidP="009B58F9">
      <w:pPr>
        <w:jc w:val="both"/>
        <w:rPr>
          <w:lang w:val="tt-RU"/>
        </w:rPr>
      </w:pPr>
      <w:bookmarkStart w:id="0" w:name="_GoBack"/>
      <w:bookmarkEnd w:id="0"/>
    </w:p>
    <w:p w:rsidR="0014581B" w:rsidRDefault="00E06458" w:rsidP="009B58F9">
      <w:pPr>
        <w:jc w:val="center"/>
        <w:rPr>
          <w:b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645910" cy="9666778"/>
            <wp:effectExtent l="0" t="0" r="2540" b="0"/>
            <wp:docPr id="1" name="Рисунок 1" descr="C:\Documents and Settings\user\Рабочий стол\РП СМ на сайт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М на сайт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1B" w:rsidRDefault="0014581B" w:rsidP="009B58F9">
      <w:pPr>
        <w:jc w:val="center"/>
        <w:rPr>
          <w:b/>
          <w:sz w:val="32"/>
          <w:szCs w:val="32"/>
        </w:rPr>
      </w:pPr>
    </w:p>
    <w:p w:rsidR="0014581B" w:rsidRDefault="0014581B" w:rsidP="009B58F9">
      <w:pPr>
        <w:jc w:val="center"/>
        <w:rPr>
          <w:b/>
          <w:sz w:val="32"/>
          <w:szCs w:val="32"/>
        </w:rPr>
      </w:pPr>
    </w:p>
    <w:p w:rsidR="009B58F9" w:rsidRPr="007B4A6B" w:rsidRDefault="009B58F9" w:rsidP="009B58F9">
      <w:pPr>
        <w:jc w:val="center"/>
        <w:rPr>
          <w:b/>
          <w:sz w:val="32"/>
          <w:szCs w:val="32"/>
        </w:rPr>
      </w:pPr>
      <w:r w:rsidRPr="007B4A6B">
        <w:rPr>
          <w:b/>
          <w:sz w:val="32"/>
          <w:szCs w:val="32"/>
        </w:rPr>
        <w:t>Пояснительная записка</w:t>
      </w:r>
    </w:p>
    <w:p w:rsidR="009B58F9" w:rsidRPr="00D11C25" w:rsidRDefault="009B58F9" w:rsidP="009B58F9">
      <w:pPr>
        <w:pStyle w:val="a3"/>
      </w:pPr>
      <w:r w:rsidRPr="00D11C25">
        <w:t xml:space="preserve">        </w:t>
      </w:r>
      <w:r w:rsidRPr="00D11C25">
        <w:rPr>
          <w:rStyle w:val="a4"/>
        </w:rPr>
        <w:t>Рабочая программа составлена на основе:</w:t>
      </w:r>
    </w:p>
    <w:p w:rsidR="009B58F9" w:rsidRPr="00D11C25" w:rsidRDefault="009B58F9" w:rsidP="009B58F9">
      <w:pPr>
        <w:pStyle w:val="a3"/>
      </w:pPr>
      <w:r w:rsidRPr="00D11C25">
        <w:t>1. Требований Стандарта (п. 12.4);</w:t>
      </w:r>
    </w:p>
    <w:p w:rsidR="009B58F9" w:rsidRPr="00D11C25" w:rsidRDefault="009B58F9" w:rsidP="009B58F9">
      <w:pPr>
        <w:pStyle w:val="a3"/>
      </w:pPr>
      <w:r w:rsidRPr="00D11C25">
        <w:t>2. Концепции духовно-нравственного развития и воспитания личности гражданина России. [</w:t>
      </w:r>
      <w:proofErr w:type="spellStart"/>
      <w:r w:rsidRPr="00D11C25">
        <w:t>А.Я.Данилюк</w:t>
      </w:r>
      <w:proofErr w:type="spellEnd"/>
      <w:r w:rsidRPr="00D11C25">
        <w:t xml:space="preserve">, </w:t>
      </w:r>
      <w:proofErr w:type="spellStart"/>
      <w:r w:rsidRPr="00D11C25">
        <w:t>А.М.Кондаков</w:t>
      </w:r>
      <w:proofErr w:type="spellEnd"/>
      <w:r w:rsidRPr="00D11C25">
        <w:t xml:space="preserve">, </w:t>
      </w:r>
      <w:proofErr w:type="spellStart"/>
      <w:r w:rsidRPr="00D11C25">
        <w:t>В.А.Тишков</w:t>
      </w:r>
      <w:proofErr w:type="spellEnd"/>
      <w:r w:rsidRPr="00D11C25">
        <w:t xml:space="preserve">] – </w:t>
      </w:r>
      <w:proofErr w:type="spellStart"/>
      <w:r w:rsidRPr="00D11C25">
        <w:t>М.Просвещение</w:t>
      </w:r>
      <w:proofErr w:type="spellEnd"/>
      <w:r w:rsidRPr="00D11C25"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D11C25">
          <w:t>2010 г</w:t>
        </w:r>
      </w:smartTag>
      <w:r w:rsidRPr="00D11C25">
        <w:t>. (Стандарты второго поколения).</w:t>
      </w:r>
    </w:p>
    <w:p w:rsidR="009B58F9" w:rsidRPr="00D11C25" w:rsidRDefault="009B58F9" w:rsidP="009B58F9">
      <w:pPr>
        <w:pStyle w:val="a3"/>
      </w:pPr>
      <w:r w:rsidRPr="00D11C25">
        <w:t xml:space="preserve">3. Примерной основной образовательной программы образовательного учреждения. Начальная школа [сост. </w:t>
      </w:r>
      <w:proofErr w:type="spellStart"/>
      <w:r w:rsidRPr="00D11C25">
        <w:t>Е.С.Савинов</w:t>
      </w:r>
      <w:proofErr w:type="spellEnd"/>
      <w:r w:rsidRPr="00D11C25">
        <w:t xml:space="preserve">].—2-е изд., </w:t>
      </w:r>
      <w:proofErr w:type="spellStart"/>
      <w:r w:rsidRPr="00D11C25">
        <w:t>перераб</w:t>
      </w:r>
      <w:proofErr w:type="spellEnd"/>
      <w:r w:rsidRPr="00D11C25">
        <w:t>. — М. Просвещение, 2010. — п.5.2.6 — (Стандарты второго поколения).</w:t>
      </w:r>
    </w:p>
    <w:p w:rsidR="009B58F9" w:rsidRDefault="009B58F9" w:rsidP="009B58F9">
      <w:pPr>
        <w:pStyle w:val="a3"/>
      </w:pPr>
      <w:r>
        <w:t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</w:t>
      </w:r>
    </w:p>
    <w:p w:rsidR="009B58F9" w:rsidRDefault="009B58F9" w:rsidP="009B58F9">
      <w:r>
        <w:t xml:space="preserve">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</w:t>
      </w:r>
    </w:p>
    <w:p w:rsidR="009B58F9" w:rsidRDefault="009B58F9" w:rsidP="009B58F9">
      <w:r>
        <w:t>Модуль  «Основы  светской этики» является единой комплексной учебно-воспитательной системой.  Модуль согласуется  педагогическими  целями, задачами, требованиями 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t>сс в гр</w:t>
      </w:r>
      <w:proofErr w:type="gramEnd"/>
      <w:r>
        <w:t xml:space="preserve">аницах учебного модуля,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9B58F9" w:rsidRDefault="009B58F9" w:rsidP="009B58F9"/>
    <w:p w:rsidR="009B58F9" w:rsidRDefault="009B58F9" w:rsidP="009B58F9">
      <w:r>
        <w:t xml:space="preserve">      Модуль «Основы  светской этики»  является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B58F9" w:rsidRDefault="009B58F9" w:rsidP="009B58F9"/>
    <w:p w:rsidR="009B58F9" w:rsidRDefault="009B58F9" w:rsidP="009B58F9">
      <w:r>
        <w:t xml:space="preserve">      Преподавание знаний об основах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9B58F9" w:rsidRDefault="009B58F9" w:rsidP="009B58F9">
      <w:pPr>
        <w:pStyle w:val="a3"/>
      </w:pPr>
      <w:r>
        <w:t>В учебном плане на изучения модульного курса «Основы светской этики» отводится 34 часа в 4 классе, по 1 часу в неделю.</w:t>
      </w:r>
    </w:p>
    <w:p w:rsidR="009B58F9" w:rsidRDefault="009B58F9" w:rsidP="009B58F9">
      <w:r w:rsidRPr="007B4A6B">
        <w:rPr>
          <w:b/>
        </w:rPr>
        <w:t xml:space="preserve">Цель </w:t>
      </w:r>
      <w:r>
        <w:t xml:space="preserve">модульного курса «Основы светской этики» - формирование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9B58F9" w:rsidRDefault="009B58F9" w:rsidP="009B58F9"/>
    <w:p w:rsidR="009B58F9" w:rsidRDefault="009B58F9" w:rsidP="009B58F9">
      <w:r w:rsidRPr="007B4A6B">
        <w:rPr>
          <w:b/>
        </w:rPr>
        <w:t>Задачи</w:t>
      </w:r>
      <w:r>
        <w:t xml:space="preserve"> модульного курса «Основы светской этики» </w:t>
      </w:r>
    </w:p>
    <w:p w:rsidR="009B58F9" w:rsidRDefault="009B58F9" w:rsidP="009B58F9"/>
    <w:p w:rsidR="009B58F9" w:rsidRDefault="009B58F9" w:rsidP="009B58F9">
      <w:r>
        <w:lastRenderedPageBreak/>
        <w:t xml:space="preserve">1.  Знакомство </w:t>
      </w:r>
      <w:proofErr w:type="gramStart"/>
      <w:r>
        <w:t>обучающихся</w:t>
      </w:r>
      <w:proofErr w:type="gramEnd"/>
      <w:r>
        <w:t xml:space="preserve"> с основами  светской этики; </w:t>
      </w:r>
    </w:p>
    <w:p w:rsidR="009B58F9" w:rsidRDefault="009B58F9" w:rsidP="009B58F9"/>
    <w:p w:rsidR="009B58F9" w:rsidRDefault="009B58F9" w:rsidP="009B58F9">
      <w: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B58F9" w:rsidRDefault="009B58F9" w:rsidP="009B58F9"/>
    <w:p w:rsidR="009B58F9" w:rsidRDefault="009B58F9" w:rsidP="009B58F9">
      <w:r>
        <w:t xml:space="preserve">3.  Обобщение знаний, понятий и представлений о 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B58F9" w:rsidRDefault="009B58F9" w:rsidP="009B58F9"/>
    <w:p w:rsidR="009B58F9" w:rsidRDefault="009B58F9" w:rsidP="009B58F9">
      <w:r>
        <w:t>4. 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B58F9" w:rsidRDefault="009B58F9" w:rsidP="009B58F9"/>
    <w:p w:rsidR="009B58F9" w:rsidRDefault="009B58F9" w:rsidP="009B58F9">
      <w:r>
        <w:t xml:space="preserve">     Место модульного курса «Основы светской этики» в  программе обучения.</w:t>
      </w:r>
    </w:p>
    <w:p w:rsidR="009B58F9" w:rsidRDefault="009B58F9" w:rsidP="009B58F9">
      <w:r>
        <w:t>Модуль, раскрывающий основы  светской этики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Модульный 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культурологические основы, понимая те идеалы, ценности, жизненные приоритеты, которые разделяли и к которым стремились наши предки. Модуль создает начальные условия для освоения обучающимися российской культуры как целостного, самобытного феномена мировой культуры.</w:t>
      </w:r>
    </w:p>
    <w:p w:rsidR="009B58F9" w:rsidRDefault="009B58F9" w:rsidP="009B58F9">
      <w:r>
        <w:t xml:space="preserve"> </w:t>
      </w:r>
    </w:p>
    <w:p w:rsidR="009B58F9" w:rsidRPr="00A04BFA" w:rsidRDefault="009B58F9" w:rsidP="009B58F9">
      <w:r w:rsidRPr="00A04BFA">
        <w:t>Освое</w:t>
      </w:r>
      <w:r>
        <w:t xml:space="preserve">ние учебного содержания модуль </w:t>
      </w:r>
      <w:r w:rsidRPr="00A04BFA">
        <w:t xml:space="preserve"> должно обеспечить:</w:t>
      </w:r>
    </w:p>
    <w:p w:rsidR="009B58F9" w:rsidRPr="00A04BFA" w:rsidRDefault="009B58F9" w:rsidP="009B58F9"/>
    <w:p w:rsidR="009B58F9" w:rsidRPr="00E038D8" w:rsidRDefault="009B58F9" w:rsidP="009B58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понимание значения  нравственности, морали, морально ответственного поведения в жизни человека, семьи, общества; </w:t>
      </w:r>
    </w:p>
    <w:p w:rsidR="009B58F9" w:rsidRPr="00E038D8" w:rsidRDefault="009B58F9" w:rsidP="009B58F9"/>
    <w:p w:rsidR="009B58F9" w:rsidRPr="00E038D8" w:rsidRDefault="009B58F9" w:rsidP="009B58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знание основных норм светской  этики,  понимание их значения в жизни человека, семьи, общества;</w:t>
      </w:r>
    </w:p>
    <w:p w:rsidR="009B58F9" w:rsidRPr="00E038D8" w:rsidRDefault="009B58F9" w:rsidP="009B58F9"/>
    <w:p w:rsidR="009B58F9" w:rsidRPr="00E038D8" w:rsidRDefault="009B58F9" w:rsidP="009B58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 формирование первоначальных представлений об исторических и культурологических основах светской этики в России;</w:t>
      </w:r>
    </w:p>
    <w:p w:rsidR="009B58F9" w:rsidRPr="00E038D8" w:rsidRDefault="009B58F9" w:rsidP="009B58F9"/>
    <w:p w:rsidR="009B58F9" w:rsidRPr="00E038D8" w:rsidRDefault="009B58F9" w:rsidP="009B58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знание, понимание и принятие личностью ценностей: Отечество, семья, культура  - как основы традиционной культуры многонационального народа России; </w:t>
      </w:r>
    </w:p>
    <w:p w:rsidR="009B58F9" w:rsidRPr="00E038D8" w:rsidRDefault="009B58F9" w:rsidP="009B58F9"/>
    <w:p w:rsidR="009B58F9" w:rsidRPr="00E038D8" w:rsidRDefault="009B58F9" w:rsidP="009B58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укрепление веры в Россию;</w:t>
      </w:r>
    </w:p>
    <w:p w:rsidR="009B58F9" w:rsidRDefault="009B58F9" w:rsidP="009B58F9">
      <w:pPr>
        <w:pStyle w:val="a3"/>
      </w:pPr>
      <w:r>
        <w:t>Включение  модуля  «Основы 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Патриотизм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Социальная солидарность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Гражданственность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Семья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Труд и творчество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Наука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Традиционные российские религии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Искусство и литература</w:t>
      </w:r>
    </w:p>
    <w:p w:rsidR="009B58F9" w:rsidRPr="00A04BFA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t>Природа</w:t>
      </w:r>
    </w:p>
    <w:p w:rsidR="009B58F9" w:rsidRDefault="009B58F9" w:rsidP="009B58F9">
      <w:pPr>
        <w:numPr>
          <w:ilvl w:val="0"/>
          <w:numId w:val="1"/>
        </w:numPr>
        <w:spacing w:before="100" w:beforeAutospacing="1" w:after="100" w:afterAutospacing="1"/>
      </w:pPr>
      <w:r w:rsidRPr="00A04BFA">
        <w:lastRenderedPageBreak/>
        <w:t>Человечество</w:t>
      </w:r>
      <w:r w:rsidRPr="002E133B">
        <w:t xml:space="preserve">               </w:t>
      </w:r>
    </w:p>
    <w:p w:rsidR="009B58F9" w:rsidRPr="002E133B" w:rsidRDefault="009B58F9" w:rsidP="009B58F9">
      <w:pPr>
        <w:pStyle w:val="a3"/>
        <w:ind w:left="567"/>
        <w:jc w:val="center"/>
        <w:rPr>
          <w:sz w:val="28"/>
          <w:szCs w:val="28"/>
        </w:rPr>
      </w:pPr>
      <w:r w:rsidRPr="002E133B">
        <w:rPr>
          <w:rStyle w:val="a4"/>
          <w:sz w:val="28"/>
          <w:szCs w:val="28"/>
        </w:rPr>
        <w:t>Планируемые результаты изучения учебного предмета</w:t>
      </w:r>
      <w:r>
        <w:rPr>
          <w:rStyle w:val="a4"/>
          <w:sz w:val="28"/>
          <w:szCs w:val="28"/>
        </w:rPr>
        <w:t xml:space="preserve">                              </w:t>
      </w:r>
      <w:r w:rsidRPr="002E133B">
        <w:rPr>
          <w:rStyle w:val="a4"/>
          <w:sz w:val="28"/>
          <w:szCs w:val="28"/>
        </w:rPr>
        <w:t xml:space="preserve"> «Основы светской этики»</w:t>
      </w:r>
    </w:p>
    <w:p w:rsidR="009B58F9" w:rsidRDefault="009B58F9" w:rsidP="009B58F9">
      <w:proofErr w:type="gramStart"/>
      <w:r>
        <w:t>Обучение детей по программе</w:t>
      </w:r>
      <w:proofErr w:type="gramEnd"/>
      <w:r>
        <w:t xml:space="preserve">  модульного курса «Основы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9B58F9" w:rsidRDefault="009B58F9" w:rsidP="009B58F9"/>
    <w:p w:rsidR="009B58F9" w:rsidRPr="00456679" w:rsidRDefault="009B58F9" w:rsidP="009B58F9">
      <w:pPr>
        <w:rPr>
          <w:b/>
        </w:rPr>
      </w:pPr>
      <w:r w:rsidRPr="00E038D8">
        <w:t xml:space="preserve"> </w:t>
      </w:r>
      <w:r w:rsidRPr="00456679">
        <w:rPr>
          <w:b/>
        </w:rPr>
        <w:t>Требования к личностным результатам: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развитие этических чувств как регуляторов морального поведения; 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E038D8">
        <w:rPr>
          <w:rFonts w:ascii="Times New Roman" w:hAnsi="Times New Roman" w:cs="Times New Roman"/>
        </w:rPr>
        <w:t>со</w:t>
      </w:r>
      <w:proofErr w:type="gramEnd"/>
      <w:r w:rsidRPr="00E038D8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B58F9" w:rsidRPr="00E038D8" w:rsidRDefault="009B58F9" w:rsidP="009B58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9B58F9" w:rsidRPr="00456679" w:rsidRDefault="009B58F9" w:rsidP="009B58F9">
      <w:pPr>
        <w:rPr>
          <w:b/>
        </w:rPr>
      </w:pPr>
      <w:r w:rsidRPr="00456679">
        <w:rPr>
          <w:b/>
        </w:rPr>
        <w:t xml:space="preserve">Требования к </w:t>
      </w:r>
      <w:proofErr w:type="spellStart"/>
      <w:r w:rsidRPr="00456679">
        <w:rPr>
          <w:b/>
        </w:rPr>
        <w:t>метапредметным</w:t>
      </w:r>
      <w:proofErr w:type="spellEnd"/>
      <w:r w:rsidRPr="00456679">
        <w:rPr>
          <w:b/>
        </w:rPr>
        <w:t xml:space="preserve"> результатам: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умение осуществлять информационный поиск для выполнения учебных заданий;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B58F9" w:rsidRPr="00E038D8" w:rsidRDefault="009B58F9" w:rsidP="009B58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B58F9" w:rsidRPr="00E038D8" w:rsidRDefault="009B58F9" w:rsidP="009B58F9"/>
    <w:p w:rsidR="009B58F9" w:rsidRPr="00456679" w:rsidRDefault="009B58F9" w:rsidP="009B58F9">
      <w:pPr>
        <w:rPr>
          <w:b/>
        </w:rPr>
      </w:pPr>
      <w:r w:rsidRPr="00456679">
        <w:rPr>
          <w:b/>
        </w:rPr>
        <w:t>Требования к предметным результатам:</w:t>
      </w:r>
    </w:p>
    <w:p w:rsidR="009B58F9" w:rsidRPr="00E038D8" w:rsidRDefault="009B58F9" w:rsidP="009B58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знание, понимание и принятие </w:t>
      </w:r>
      <w:proofErr w:type="gramStart"/>
      <w:r w:rsidRPr="00E038D8">
        <w:rPr>
          <w:rFonts w:ascii="Times New Roman" w:hAnsi="Times New Roman" w:cs="Times New Roman"/>
        </w:rPr>
        <w:t>обучающимися</w:t>
      </w:r>
      <w:proofErr w:type="gramEnd"/>
      <w:r w:rsidRPr="00E038D8">
        <w:rPr>
          <w:rFonts w:ascii="Times New Roman" w:hAnsi="Times New Roman" w:cs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B58F9" w:rsidRPr="00E038D8" w:rsidRDefault="009B58F9" w:rsidP="009B58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9B58F9" w:rsidRPr="00E038D8" w:rsidRDefault="009B58F9" w:rsidP="009B58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первоначальных представлений о светской этике, её роли в истории и современности России;</w:t>
      </w:r>
    </w:p>
    <w:p w:rsidR="009B58F9" w:rsidRPr="009B58F9" w:rsidRDefault="009B58F9" w:rsidP="009B58F9">
      <w:pPr>
        <w:pStyle w:val="a6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E038D8">
        <w:rPr>
          <w:rFonts w:ascii="Times New Roman" w:hAnsi="Times New Roman" w:cs="Times New Roman"/>
        </w:rPr>
        <w:lastRenderedPageBreak/>
        <w:t>осознание ценности нравственности и духовности в человеческой жизни.</w:t>
      </w:r>
    </w:p>
    <w:p w:rsidR="009B58F9" w:rsidRDefault="009B58F9" w:rsidP="009B58F9">
      <w:pPr>
        <w:pStyle w:val="a3"/>
        <w:ind w:left="720"/>
        <w:rPr>
          <w:rStyle w:val="a4"/>
        </w:rPr>
      </w:pPr>
    </w:p>
    <w:p w:rsidR="009B58F9" w:rsidRPr="007B4A6B" w:rsidRDefault="009B58F9" w:rsidP="009B58F9">
      <w:pPr>
        <w:pStyle w:val="a3"/>
        <w:ind w:left="720"/>
        <w:rPr>
          <w:rStyle w:val="a4"/>
        </w:rPr>
      </w:pPr>
      <w:r w:rsidRPr="007B4A6B">
        <w:rPr>
          <w:rStyle w:val="a4"/>
        </w:rPr>
        <w:t xml:space="preserve">Содержание </w:t>
      </w:r>
      <w:r>
        <w:rPr>
          <w:rStyle w:val="a4"/>
        </w:rPr>
        <w:t>модульного курса</w:t>
      </w:r>
    </w:p>
    <w:p w:rsidR="009B58F9" w:rsidRPr="007B4A6B" w:rsidRDefault="009B58F9" w:rsidP="009B58F9">
      <w:pPr>
        <w:pStyle w:val="a3"/>
        <w:ind w:left="720"/>
      </w:pPr>
      <w:r w:rsidRPr="007B4A6B">
        <w:rPr>
          <w:rStyle w:val="a4"/>
        </w:rPr>
        <w:t>«ОСНОВЫ  СВЕТСКОЙ ЭТИКИ»</w:t>
      </w:r>
    </w:p>
    <w:p w:rsidR="009B58F9" w:rsidRDefault="009B58F9" w:rsidP="009B58F9">
      <w:pPr>
        <w:pStyle w:val="a3"/>
        <w:numPr>
          <w:ilvl w:val="0"/>
          <w:numId w:val="9"/>
        </w:numPr>
      </w:pPr>
      <w:r>
        <w:rPr>
          <w:rStyle w:val="a4"/>
        </w:rPr>
        <w:t xml:space="preserve">4 класс (34 часа) </w:t>
      </w:r>
    </w:p>
    <w:p w:rsidR="009B58F9" w:rsidRDefault="009B58F9" w:rsidP="009B58F9">
      <w:pPr>
        <w:pStyle w:val="a3"/>
        <w:numPr>
          <w:ilvl w:val="0"/>
          <w:numId w:val="9"/>
        </w:numPr>
      </w:pPr>
      <w:r>
        <w:t>Блок 1. Введение. Духовные ценности и нравственные идеалы в жизни человека и</w:t>
      </w:r>
    </w:p>
    <w:p w:rsidR="009B58F9" w:rsidRDefault="009B58F9" w:rsidP="009B58F9">
      <w:pPr>
        <w:pStyle w:val="a3"/>
        <w:numPr>
          <w:ilvl w:val="0"/>
          <w:numId w:val="9"/>
        </w:numPr>
      </w:pPr>
      <w:r>
        <w:t>общества (1 час)</w:t>
      </w:r>
    </w:p>
    <w:p w:rsidR="009B58F9" w:rsidRDefault="009B58F9" w:rsidP="009B58F9">
      <w:pPr>
        <w:pStyle w:val="a3"/>
        <w:numPr>
          <w:ilvl w:val="0"/>
          <w:numId w:val="9"/>
        </w:numPr>
      </w:pPr>
      <w:r>
        <w:t>Блок 2. Основы  светской этики (28 часов)</w:t>
      </w:r>
    </w:p>
    <w:p w:rsidR="009B58F9" w:rsidRDefault="009B58F9" w:rsidP="009B58F9">
      <w:pPr>
        <w:pStyle w:val="a3"/>
        <w:numPr>
          <w:ilvl w:val="0"/>
          <w:numId w:val="9"/>
        </w:numPr>
      </w:pPr>
      <w:r>
        <w:t>Блок 3. Духовные традиции многонационального народа России (5 часов)</w:t>
      </w:r>
    </w:p>
    <w:p w:rsidR="009B58F9" w:rsidRDefault="009B58F9" w:rsidP="009B58F9">
      <w:pPr>
        <w:pStyle w:val="a3"/>
        <w:ind w:left="720"/>
      </w:pPr>
      <w: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9B58F9" w:rsidRDefault="009B58F9" w:rsidP="009B58F9">
      <w:pPr>
        <w:pStyle w:val="a3"/>
        <w:ind w:left="720"/>
      </w:pPr>
      <w: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t>деятельностной</w:t>
      </w:r>
      <w:proofErr w:type="spellEnd"/>
      <w: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9B58F9" w:rsidRPr="002E133B" w:rsidRDefault="009B58F9" w:rsidP="009B58F9">
      <w:pPr>
        <w:pStyle w:val="a3"/>
        <w:ind w:left="720"/>
      </w:pPr>
      <w:r>
        <w:t>Подготовка и презентация проекта позволяют оценить в целом работу учащегося и выставить ему итоговую оценку за весь курс</w:t>
      </w:r>
    </w:p>
    <w:p w:rsidR="009B58F9" w:rsidRDefault="009B58F9" w:rsidP="009B58F9">
      <w:pPr>
        <w:spacing w:line="276" w:lineRule="auto"/>
        <w:jc w:val="center"/>
        <w:rPr>
          <w:rFonts w:asciiTheme="minorHAnsi" w:eastAsia="TimesNewRoman" w:hAnsiTheme="minorHAnsi" w:cs="TimesNewRoman"/>
          <w:b/>
          <w:bCs/>
        </w:rPr>
      </w:pPr>
    </w:p>
    <w:p w:rsidR="009B58F9" w:rsidRDefault="009B58F9" w:rsidP="009B58F9">
      <w:pPr>
        <w:spacing w:line="276" w:lineRule="auto"/>
        <w:rPr>
          <w:rFonts w:asciiTheme="minorHAnsi" w:eastAsia="TimesNewRoman" w:hAnsiTheme="minorHAnsi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Default="009B58F9" w:rsidP="009B58F9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9B58F9" w:rsidRPr="00A60BFD" w:rsidRDefault="009B58F9" w:rsidP="009B58F9">
      <w:pPr>
        <w:spacing w:line="276" w:lineRule="auto"/>
        <w:jc w:val="center"/>
        <w:rPr>
          <w:b/>
          <w:bCs/>
        </w:rPr>
      </w:pPr>
      <w:r w:rsidRPr="00A60BFD">
        <w:rPr>
          <w:rFonts w:ascii="TimesNewRoman" w:eastAsia="TimesNewRoman" w:hAnsi="TimesNewRoman" w:cs="TimesNewRoman"/>
          <w:b/>
          <w:bCs/>
        </w:rPr>
        <w:t>Календарно</w:t>
      </w:r>
      <w:r>
        <w:rPr>
          <w:rFonts w:ascii="TimesNewRoman" w:eastAsia="TimesNewRoman" w:hAnsi="TimesNewRoman" w:cs="TimesNewRoman"/>
          <w:b/>
          <w:bCs/>
        </w:rPr>
        <w:t xml:space="preserve"> </w:t>
      </w:r>
      <w:r w:rsidRPr="00A60BFD">
        <w:rPr>
          <w:rFonts w:ascii="TimesNewRoman" w:eastAsia="TimesNewRoman" w:hAnsi="TimesNewRoman" w:cs="TimesNewRoman"/>
          <w:b/>
          <w:bCs/>
        </w:rPr>
        <w:t xml:space="preserve">- тематическое планирование </w:t>
      </w:r>
    </w:p>
    <w:p w:rsidR="009B58F9" w:rsidRDefault="009B58F9" w:rsidP="009B58F9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9B58F9" w:rsidRDefault="009B58F9" w:rsidP="009B58F9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984"/>
        <w:gridCol w:w="1560"/>
        <w:gridCol w:w="1984"/>
        <w:gridCol w:w="3260"/>
      </w:tblGrid>
      <w:tr w:rsidR="009B58F9" w:rsidRPr="0035184B" w:rsidTr="005113E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 xml:space="preserve"> № </w:t>
            </w:r>
            <w:proofErr w:type="gramStart"/>
            <w:r w:rsidRPr="0035184B">
              <w:rPr>
                <w:rFonts w:cs="Times New Roman"/>
                <w:b/>
                <w:bCs/>
                <w:iCs/>
              </w:rPr>
              <w:t>п</w:t>
            </w:r>
            <w:proofErr w:type="gramEnd"/>
            <w:r w:rsidRPr="0035184B">
              <w:rPr>
                <w:rFonts w:cs="Times New Roman"/>
                <w:b/>
                <w:bCs/>
                <w:iCs/>
              </w:rPr>
              <w:t>/п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Дата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  <w:sz w:val="22"/>
                <w:szCs w:val="22"/>
              </w:rPr>
              <w:t>Тема урока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ЗУН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  <w:sz w:val="22"/>
                <w:szCs w:val="22"/>
              </w:rPr>
              <w:t>Вид контроля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Домашнее задание</w:t>
            </w:r>
          </w:p>
        </w:tc>
      </w:tr>
      <w:tr w:rsidR="009B58F9" w:rsidTr="005113EF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Pr="0035184B" w:rsidRDefault="009B58F9" w:rsidP="005113EF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</w:p>
          <w:p w:rsidR="009B58F9" w:rsidRPr="0035184B" w:rsidRDefault="009B58F9" w:rsidP="005113EF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35184B">
              <w:rPr>
                <w:b/>
                <w:sz w:val="22"/>
                <w:szCs w:val="22"/>
                <w:lang w:val="en-US"/>
              </w:rPr>
              <w:t>I</w:t>
            </w:r>
            <w:r w:rsidRPr="0035184B">
              <w:rPr>
                <w:b/>
                <w:sz w:val="22"/>
                <w:szCs w:val="22"/>
              </w:rPr>
              <w:t>. Введение. Духовные ценности и нравственные идеалы в жизни человека и общества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Россия  - наша Родина.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Pr="0035184B" w:rsidRDefault="009B58F9" w:rsidP="005113EF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</w:p>
          <w:p w:rsidR="009B58F9" w:rsidRPr="0035184B" w:rsidRDefault="009B58F9" w:rsidP="005113EF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35184B">
              <w:rPr>
                <w:b/>
                <w:bCs/>
                <w:sz w:val="22"/>
                <w:szCs w:val="22"/>
                <w:lang w:val="en-US"/>
              </w:rPr>
              <w:t xml:space="preserve">II. </w:t>
            </w:r>
            <w:r w:rsidRPr="0035184B">
              <w:rPr>
                <w:b/>
                <w:bCs/>
                <w:sz w:val="22"/>
                <w:szCs w:val="22"/>
              </w:rPr>
              <w:t>Основы светской этики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Что такое светская этика?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Родина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Патриот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Отечество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Столица</w:t>
            </w:r>
            <w:r>
              <w:rPr>
                <w:sz w:val="20"/>
                <w:szCs w:val="20"/>
              </w:rPr>
              <w:t>.</w:t>
            </w:r>
          </w:p>
          <w:p w:rsidR="009B58F9" w:rsidRDefault="009B58F9" w:rsidP="005113EF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Президент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Государственные символы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napToGrid w:val="0"/>
              <w:rPr>
                <w:rFonts w:ascii="TimesNewRoman" w:eastAsia="TimesNewRoman" w:hAnsi="TimesNewRoman" w:cs="TimesNewRoman"/>
                <w:lang w:eastAsia="ar-SA"/>
              </w:rPr>
            </w:pP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Творческая работа </w:t>
            </w:r>
            <w:r w:rsidRPr="0035184B">
              <w:rPr>
                <w:sz w:val="22"/>
                <w:szCs w:val="22"/>
              </w:rPr>
              <w:t>«</w:t>
            </w: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>Составление</w:t>
            </w:r>
          </w:p>
          <w:p w:rsidR="009B58F9" w:rsidRPr="0035184B" w:rsidRDefault="009B58F9" w:rsidP="005113EF">
            <w:pPr>
              <w:autoSpaceDE w:val="0"/>
              <w:rPr>
                <w:i/>
                <w:iCs/>
              </w:rPr>
            </w:pP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предложений со словами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Россия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Отечество</w:t>
            </w:r>
            <w:r w:rsidRPr="0035184B">
              <w:rPr>
                <w:i/>
                <w:iCs/>
                <w:sz w:val="22"/>
                <w:szCs w:val="22"/>
              </w:rPr>
              <w:t>,</w:t>
            </w:r>
          </w:p>
          <w:p w:rsidR="009B58F9" w:rsidRPr="0035184B" w:rsidRDefault="009B58F9" w:rsidP="005113EF">
            <w:pPr>
              <w:suppressAutoHyphens/>
              <w:autoSpaceDE w:val="0"/>
              <w:rPr>
                <w:i/>
                <w:iCs/>
                <w:lang w:eastAsia="ar-SA"/>
              </w:rPr>
            </w:pP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патриот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президент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духовные ценности</w:t>
            </w:r>
            <w:r w:rsidRPr="0035184B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Рассказать членам семьи об известных людях. Подготовить вопросы для интервью с известным человеком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 и культура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Мораль, культура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Статья из пособия: пересказать родителям содержание, ответить на вопросы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Особенности морали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Культура, материальная культура, духовная культура, мораль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устный рассказ об особенностях морали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Добро, зло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Самостоятельно выписать 2-3 предложения, которые показались самыми важными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рассказ с примерами из истории и литературы, иллюстрирующими представления человека о добре и зле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Добро, зло, гуманность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Рассказать членам семьи, друзьям о содержании урока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Добро, зло, добродетель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 xml:space="preserve">Самостоятельная работа: найти в тексте и подчеркнуть два определения добродетели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план рассказа «Добродетель и порок»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Добродетель, порок, чувство собственного достоинства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найти в тексте 2-3 пары слов с противоположным значением, выписать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Подобрать примеры добродетельных поступков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моральный выбор человека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Свобода, моральный выбор, моральный конфликт, ситуация морального выбора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выписать из текста пособия: что предполагает свободный выбор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Подобрать примеры и подготовить рассказ «Свободный выбор человека»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Ответственное поведение, свободный выбор личности, отношения ответственности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Выписать из текста: что значит отношения ответственности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Подобрать примеры из литературы, в которых описывается ответственное поведение человека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Моральный долг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Моральный долг, моральная ответственность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  <w:rPr>
                <w:i/>
                <w:iCs/>
              </w:rPr>
            </w:pPr>
            <w:r w:rsidRPr="0035184B">
              <w:rPr>
                <w:sz w:val="22"/>
                <w:szCs w:val="22"/>
              </w:rPr>
              <w:t xml:space="preserve">Самостоятельная работа: составить предложения со словом </w:t>
            </w:r>
            <w:r w:rsidRPr="0035184B">
              <w:rPr>
                <w:i/>
                <w:iCs/>
                <w:sz w:val="22"/>
                <w:szCs w:val="22"/>
              </w:rPr>
              <w:t>долг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Подобрать пословицы, в которых говорится о долге человека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Справедливость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Справедливость, моральные правила справедливого человека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составить план статьи из пособия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Придумать рассказ о справедливом и несправедливом человеке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Альтруизм и эгоизм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Альтруизм, эгоизм, здоровый эгоизм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Найти и выписать определения альтруизма и эгоизма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Рассказать родителям о содержании урока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Дружба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Добродетельные отношения, дружба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Написать рассказ о своем друге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Что значит быть моральным?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 xml:space="preserve">Добро и зло, добродетель, свобода, моральный </w:t>
            </w:r>
            <w:r>
              <w:lastRenderedPageBreak/>
              <w:t>выбор, моральные нормы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lastRenderedPageBreak/>
              <w:t>Самостоятельная работа: продолжить фразу «Быть моральным — значит</w:t>
            </w:r>
            <w:proofErr w:type="gramStart"/>
            <w:r w:rsidRPr="0035184B">
              <w:rPr>
                <w:sz w:val="22"/>
                <w:szCs w:val="22"/>
              </w:rPr>
              <w:t>....»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план сочинения на тему «Добро и зло»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Род, семья, фамилия, родословная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Письменные задания и пособия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Нравственный поступок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Золотое правило нравственности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Выбрать и проанализировать поступок любимого литературного героя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t>Золотое правило нравственности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выписать из пособия золотое правило нравственности в положительной или отрицательной формулировке, оформить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Оценить поступок героя сказки с точки зрения золотого правила нравственности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Стыд, вина и извинение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Стыд, «ложный стыд», вина, раскаяние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вопросы к тексту в пособии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Честь и достоинство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Честь, достоинство, Кодекс чести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Подобрать и выписать пословицы, в которых говорится о чести и достоинстве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Совесть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Совесть, стыд, размышления, чувства, воля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составить план статьи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Рассказать членам семьи о том, как поняли понятие «совесть»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Богатырь и рыцарь как нравственные идеалы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Богатырь, рыцарь, правила честного поединка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рассказ на тему «Нравственный образец богатыря»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Джентльмен и леди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Джентльмен, леди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рассказ на тему «Джентльмен и леди»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Этикет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Этикет, образец, правила этикета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Ответить письменно на вопрос «Кого из современников можно назвать героями, защитниками Отечества?»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Праздник, подарок, праздничный ритуал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Составить перечень правил этикета, которые должен соблюдать школьник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Жизнь человека — высшая нравственная ценность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Ценности, уникальность, неповторимость жизни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Подготовить рассказ на тему «Высшая нравственная ценность жизни человека»</w:t>
            </w:r>
          </w:p>
        </w:tc>
      </w:tr>
      <w:tr w:rsidR="009B58F9" w:rsidTr="005113EF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Pr="0035184B" w:rsidRDefault="009B58F9" w:rsidP="005113EF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</w:p>
          <w:p w:rsidR="009B58F9" w:rsidRPr="0035184B" w:rsidRDefault="009B58F9" w:rsidP="005113EF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35184B">
              <w:rPr>
                <w:b/>
                <w:sz w:val="22"/>
                <w:szCs w:val="22"/>
                <w:lang w:val="en-US"/>
              </w:rPr>
              <w:t>III</w:t>
            </w:r>
            <w:r w:rsidRPr="0035184B">
              <w:rPr>
                <w:b/>
                <w:sz w:val="22"/>
                <w:szCs w:val="22"/>
              </w:rPr>
              <w:t>. Духовные традиции многонационального народа России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Государство, гражданин, мораль, патриотизм, народ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Рассказать членам семьи о морали гражданина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Образцы нравственности в культуре Отечества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Культура, Отечество, нравственность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Анализ отрывков из литературных произведений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8F9" w:rsidRDefault="009B58F9" w:rsidP="005113EF">
            <w:pPr>
              <w:pStyle w:val="a7"/>
              <w:snapToGrid w:val="0"/>
            </w:pPr>
            <w:r>
              <w:t>План статьи</w:t>
            </w: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pStyle w:val="a7"/>
              <w:snapToGrid w:val="0"/>
            </w:pPr>
            <w:r w:rsidRPr="0035184B">
              <w:rPr>
                <w:sz w:val="22"/>
                <w:szCs w:val="22"/>
              </w:rPr>
              <w:t>Самостоятельная работа учащихся по составлению плана будущей творческой работы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 xml:space="preserve">Выступление </w:t>
            </w:r>
            <w:r w:rsidRPr="0035184B">
              <w:rPr>
                <w:sz w:val="22"/>
                <w:szCs w:val="22"/>
              </w:rPr>
              <w:lastRenderedPageBreak/>
              <w:t>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  <w:tr w:rsidR="009B58F9" w:rsidTr="005113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Default="009B58F9" w:rsidP="005113E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58F9" w:rsidRPr="0035184B" w:rsidRDefault="009B58F9" w:rsidP="005113E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5184B">
              <w:rPr>
                <w:sz w:val="22"/>
                <w:szCs w:val="22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8F9" w:rsidRPr="0035184B" w:rsidRDefault="009B58F9" w:rsidP="005113EF">
            <w:pPr>
              <w:pStyle w:val="a7"/>
              <w:snapToGrid w:val="0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8F9" w:rsidRDefault="009B58F9" w:rsidP="005113EF">
            <w:pPr>
              <w:pStyle w:val="a7"/>
              <w:snapToGrid w:val="0"/>
            </w:pPr>
          </w:p>
        </w:tc>
      </w:tr>
    </w:tbl>
    <w:p w:rsidR="009B58F9" w:rsidRDefault="009B58F9" w:rsidP="009B58F9"/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  <w:rPr>
          <w:rStyle w:val="a4"/>
        </w:rPr>
      </w:pPr>
    </w:p>
    <w:p w:rsidR="009B58F9" w:rsidRDefault="009B58F9" w:rsidP="009B58F9">
      <w:pPr>
        <w:pStyle w:val="a3"/>
        <w:jc w:val="center"/>
      </w:pPr>
      <w:r>
        <w:rPr>
          <w:rStyle w:val="a4"/>
        </w:rPr>
        <w:t>МАТЕРИАЛЬНО-ТЕХНИЧЕСКОЕ ОБЕСПЕЧЕНИЕ КУРСА</w:t>
      </w:r>
    </w:p>
    <w:p w:rsidR="009B58F9" w:rsidRDefault="009B58F9" w:rsidP="009B58F9">
      <w:pPr>
        <w:pStyle w:val="a3"/>
      </w:pPr>
      <w: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9B58F9" w:rsidRDefault="009B58F9" w:rsidP="009B58F9">
      <w:pPr>
        <w:pStyle w:val="a3"/>
      </w:pPr>
      <w:r>
        <w:t xml:space="preserve">Для изучения модульного  курса «Основы светской этики», должны быть в наличии следующие </w:t>
      </w:r>
      <w:r>
        <w:rPr>
          <w:rStyle w:val="a4"/>
        </w:rPr>
        <w:t>объекты и средства материально-технического обеспечения</w:t>
      </w:r>
      <w:r>
        <w:t>:</w:t>
      </w:r>
    </w:p>
    <w:p w:rsidR="009B58F9" w:rsidRPr="00456679" w:rsidRDefault="009B58F9" w:rsidP="009B58F9">
      <w:pPr>
        <w:pStyle w:val="a3"/>
        <w:rPr>
          <w:b/>
        </w:rPr>
      </w:pPr>
      <w:r w:rsidRPr="00456679">
        <w:rPr>
          <w:rStyle w:val="a4"/>
          <w:b w:val="0"/>
        </w:rPr>
        <w:t xml:space="preserve">Учебное пособие  «Основы светской этики» </w:t>
      </w:r>
    </w:p>
    <w:p w:rsidR="009B58F9" w:rsidRPr="004224F8" w:rsidRDefault="009B58F9" w:rsidP="009B58F9">
      <w:pPr>
        <w:pStyle w:val="a3"/>
        <w:rPr>
          <w:b/>
          <w:sz w:val="28"/>
          <w:szCs w:val="28"/>
        </w:rPr>
      </w:pPr>
      <w:r w:rsidRPr="004224F8">
        <w:rPr>
          <w:b/>
          <w:sz w:val="28"/>
          <w:szCs w:val="28"/>
        </w:rPr>
        <w:t>Оборудование</w:t>
      </w:r>
    </w:p>
    <w:p w:rsidR="009B58F9" w:rsidRDefault="009B58F9" w:rsidP="009B58F9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5"/>
          <w:b/>
          <w:bCs/>
        </w:rPr>
        <w:t>оборудование:</w:t>
      </w:r>
      <w: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9B58F9" w:rsidRDefault="009B58F9" w:rsidP="009B58F9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5"/>
          <w:b/>
          <w:bCs/>
        </w:rPr>
        <w:t>технические средства</w:t>
      </w:r>
      <w: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9B58F9" w:rsidRDefault="009B58F9" w:rsidP="009B58F9">
      <w:pPr>
        <w:pStyle w:val="a3"/>
      </w:pPr>
      <w:r>
        <w:t xml:space="preserve">-          </w:t>
      </w:r>
      <w:r w:rsidRPr="004224F8">
        <w:rPr>
          <w:b/>
        </w:rPr>
        <w:t>классная доска</w:t>
      </w:r>
      <w:r>
        <w:t xml:space="preserve"> с набором приспособлений для крепления таблиц, картинок;</w:t>
      </w:r>
    </w:p>
    <w:p w:rsidR="009B58F9" w:rsidRDefault="009B58F9" w:rsidP="009B58F9">
      <w:pPr>
        <w:pStyle w:val="a3"/>
      </w:pPr>
      <w:r>
        <w:t xml:space="preserve">-          </w:t>
      </w:r>
      <w:r w:rsidRPr="004224F8">
        <w:rPr>
          <w:b/>
        </w:rPr>
        <w:t>демонстрационное оборудование</w:t>
      </w:r>
      <w:r>
        <w:t xml:space="preserve"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включающий в себя устройство для воспроизведения аудиокассет, CD и DVD, </w:t>
      </w:r>
      <w:proofErr w:type="spellStart"/>
      <w:r>
        <w:t>мультипроектор</w:t>
      </w:r>
      <w:proofErr w:type="spellEnd"/>
      <w:r>
        <w:t>, экспозиционный экран и др.);</w:t>
      </w:r>
    </w:p>
    <w:p w:rsidR="009B58F9" w:rsidRDefault="009B58F9" w:rsidP="009B58F9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5"/>
          <w:b/>
          <w:bCs/>
        </w:rPr>
        <w:t>экранно-звуковые пособия</w:t>
      </w:r>
      <w:r>
        <w:t xml:space="preserve">, передающие содержание образования через изображение, звук, анимацию; </w:t>
      </w:r>
    </w:p>
    <w:p w:rsidR="009B58F9" w:rsidRDefault="009B58F9" w:rsidP="009B58F9">
      <w:pPr>
        <w:pStyle w:val="a3"/>
      </w:pPr>
      <w:r>
        <w:t xml:space="preserve">-          дополнительные мультимедийные (цифровые) образовательные ресурсы, </w:t>
      </w:r>
      <w:proofErr w:type="spellStart"/>
      <w:r>
        <w:t>интернет-ресурсы</w:t>
      </w:r>
      <w:proofErr w:type="spellEnd"/>
      <w:r>
        <w:t>, аудиозаписи, видеофильмы, слайды, мультимедийные презентации, тематически связанные с содержанием курса;</w:t>
      </w:r>
    </w:p>
    <w:p w:rsidR="009B58F9" w:rsidRDefault="009B58F9" w:rsidP="009B58F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5"/>
          <w:b/>
          <w:bCs/>
        </w:rPr>
        <w:t>библиотечный фонд</w:t>
      </w:r>
      <w:r>
        <w:t xml:space="preserve"> (книгопечатная продукция)</w:t>
      </w:r>
    </w:p>
    <w:p w:rsidR="009B58F9" w:rsidRDefault="009B58F9" w:rsidP="009B58F9">
      <w:pPr>
        <w:pStyle w:val="a3"/>
      </w:pPr>
      <w:r>
        <w:t>-          учебно-методические комплекты, обеспечивающие изучение/преподавание учебного курса «Основы светской этики»  (комплексная программа, учебные пособия для учащихся, методическая литература для учителя и др.);</w:t>
      </w:r>
    </w:p>
    <w:p w:rsidR="009B58F9" w:rsidRDefault="009B58F9" w:rsidP="009B58F9">
      <w:pPr>
        <w:pStyle w:val="a3"/>
      </w:pPr>
      <w:r>
        <w:t>-          нормативные документы, регламентирующие взаимоотношения государства и религиозных организаций, а также отражающие  правовые основы изучения в учреждениях системы общего образования основ религиозных культур и светской этики;</w:t>
      </w:r>
    </w:p>
    <w:p w:rsidR="009B58F9" w:rsidRDefault="009B58F9" w:rsidP="009B58F9">
      <w:pPr>
        <w:pStyle w:val="a3"/>
      </w:pPr>
      <w:r>
        <w:t>-         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9B58F9" w:rsidRDefault="009B58F9" w:rsidP="009B58F9">
      <w:pPr>
        <w:pStyle w:val="a3"/>
      </w:pPr>
      <w:r>
        <w:t>-         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9B58F9" w:rsidRDefault="009B58F9" w:rsidP="009B58F9">
      <w:pPr>
        <w:pStyle w:val="a3"/>
      </w:pPr>
      <w:r>
        <w:lastRenderedPageBreak/>
        <w:t>-         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9B58F9" w:rsidRDefault="009B58F9" w:rsidP="009B58F9">
      <w:pPr>
        <w:pStyle w:val="a3"/>
      </w:pPr>
      <w:r>
        <w:t>-          художественные альбомы, содержащие иллюстрации к основным разделам курса;</w:t>
      </w:r>
    </w:p>
    <w:p w:rsidR="009B58F9" w:rsidRDefault="009B58F9" w:rsidP="009B58F9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5"/>
          <w:b/>
          <w:bCs/>
        </w:rPr>
        <w:t>печатные пособия</w:t>
      </w:r>
      <w:r>
        <w:t xml:space="preserve">, в </w:t>
      </w:r>
      <w:proofErr w:type="spellStart"/>
      <w:r>
        <w:t>т.ч</w:t>
      </w:r>
      <w:proofErr w:type="spellEnd"/>
      <w:r>
        <w:t>. картографические издания, иллюстративные материалы, включая портреты выдающихся людей России.</w:t>
      </w:r>
    </w:p>
    <w:p w:rsidR="009B58F9" w:rsidRPr="00A60BFD" w:rsidRDefault="009B58F9" w:rsidP="009B58F9"/>
    <w:p w:rsidR="0004353C" w:rsidRDefault="0004353C"/>
    <w:sectPr w:rsidR="0004353C" w:rsidSect="00D1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62"/>
    <w:multiLevelType w:val="hybridMultilevel"/>
    <w:tmpl w:val="12F4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1E5"/>
    <w:multiLevelType w:val="multilevel"/>
    <w:tmpl w:val="6A4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32F30"/>
    <w:multiLevelType w:val="multilevel"/>
    <w:tmpl w:val="1AC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5EFB"/>
    <w:multiLevelType w:val="multilevel"/>
    <w:tmpl w:val="0D1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E60C4"/>
    <w:multiLevelType w:val="hybridMultilevel"/>
    <w:tmpl w:val="269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F1685"/>
    <w:multiLevelType w:val="multilevel"/>
    <w:tmpl w:val="547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502FA"/>
    <w:multiLevelType w:val="multilevel"/>
    <w:tmpl w:val="D4A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61FF"/>
    <w:multiLevelType w:val="hybridMultilevel"/>
    <w:tmpl w:val="9E9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9"/>
    <w:rsid w:val="0004353C"/>
    <w:rsid w:val="0014581B"/>
    <w:rsid w:val="003638DB"/>
    <w:rsid w:val="008651F9"/>
    <w:rsid w:val="009B58F9"/>
    <w:rsid w:val="00E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8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8F9"/>
    <w:rPr>
      <w:b/>
      <w:bCs/>
    </w:rPr>
  </w:style>
  <w:style w:type="character" w:styleId="a5">
    <w:name w:val="Emphasis"/>
    <w:basedOn w:val="a0"/>
    <w:qFormat/>
    <w:rsid w:val="009B58F9"/>
    <w:rPr>
      <w:i/>
      <w:iCs/>
    </w:rPr>
  </w:style>
  <w:style w:type="paragraph" w:styleId="a6">
    <w:name w:val="List Paragraph"/>
    <w:basedOn w:val="a"/>
    <w:uiPriority w:val="34"/>
    <w:qFormat/>
    <w:rsid w:val="009B58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9B58F9"/>
    <w:pPr>
      <w:suppressLineNumbers/>
      <w:suppressAutoHyphens/>
    </w:pPr>
    <w:rPr>
      <w:rFonts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B5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8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8F9"/>
    <w:rPr>
      <w:b/>
      <w:bCs/>
    </w:rPr>
  </w:style>
  <w:style w:type="character" w:styleId="a5">
    <w:name w:val="Emphasis"/>
    <w:basedOn w:val="a0"/>
    <w:qFormat/>
    <w:rsid w:val="009B58F9"/>
    <w:rPr>
      <w:i/>
      <w:iCs/>
    </w:rPr>
  </w:style>
  <w:style w:type="paragraph" w:styleId="a6">
    <w:name w:val="List Paragraph"/>
    <w:basedOn w:val="a"/>
    <w:uiPriority w:val="34"/>
    <w:qFormat/>
    <w:rsid w:val="009B58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9B58F9"/>
    <w:pPr>
      <w:suppressLineNumbers/>
      <w:suppressAutoHyphens/>
    </w:pPr>
    <w:rPr>
      <w:rFonts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B5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2013-04-24T04:20:00Z</cp:lastPrinted>
  <dcterms:created xsi:type="dcterms:W3CDTF">2013-04-24T04:15:00Z</dcterms:created>
  <dcterms:modified xsi:type="dcterms:W3CDTF">2015-12-03T05:22:00Z</dcterms:modified>
</cp:coreProperties>
</file>